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30" w:rsidRPr="00FE3700" w:rsidRDefault="00FE3700" w:rsidP="00FE3700">
      <w:pPr>
        <w:spacing w:after="0" w:line="240" w:lineRule="auto"/>
        <w:jc w:val="center"/>
        <w:rPr>
          <w:b/>
          <w:bCs/>
        </w:rPr>
      </w:pPr>
      <w:r w:rsidRPr="00FE3700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4410075</wp:posOffset>
                </wp:positionH>
                <wp:positionV relativeFrom="paragraph">
                  <wp:posOffset>-571500</wp:posOffset>
                </wp:positionV>
                <wp:extent cx="129540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700" w:rsidRPr="00FE3700" w:rsidRDefault="00E878CC" w:rsidP="00FE37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e-ASIA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JRP TH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-4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" stroked="f">
                <v:textbox style="mso-fit-shape-to-text:t">
                  <w:txbxContent>
                    <w:p w:rsidR="00FE3700" w:rsidRPr="00FE3700" w:rsidRDefault="00E878CC" w:rsidP="00FE3700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e-ASIA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JRP TH 1</w:t>
                      </w:r>
                    </w:p>
                  </w:txbxContent>
                </v:textbox>
              </v:shape>
            </w:pict>
          </mc:Fallback>
        </mc:AlternateContent>
      </w:r>
      <w:r w:rsidRPr="00FE3700">
        <w:rPr>
          <w:b/>
          <w:bCs/>
          <w:cs/>
        </w:rPr>
        <w:t>แบบฟอร์ม</w:t>
      </w:r>
      <w:r w:rsidR="00A54330" w:rsidRPr="00FE3700">
        <w:rPr>
          <w:b/>
          <w:bCs/>
          <w:cs/>
        </w:rPr>
        <w:t>สรุปโครงการ</w:t>
      </w:r>
    </w:p>
    <w:p w:rsidR="00FE3700" w:rsidRDefault="00A54330" w:rsidP="00FE3700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rPr>
          <w:rFonts w:cs="TH SarabunPSK"/>
          <w:b/>
          <w:bCs/>
          <w:szCs w:val="32"/>
        </w:rPr>
      </w:pPr>
      <w:r w:rsidRPr="00FE3700">
        <w:rPr>
          <w:rFonts w:cs="TH SarabunPSK"/>
          <w:b/>
          <w:bCs/>
          <w:szCs w:val="32"/>
          <w:cs/>
        </w:rPr>
        <w:t>แผนงาน</w:t>
      </w:r>
      <w:r w:rsidRPr="00FE3700">
        <w:rPr>
          <w:rFonts w:cs="TH SarabunPSK"/>
          <w:b/>
          <w:bCs/>
          <w:szCs w:val="32"/>
        </w:rPr>
        <w:t>:</w:t>
      </w:r>
      <w:r w:rsidRPr="00FE3700">
        <w:rPr>
          <w:rFonts w:cs="TH SarabunPSK"/>
          <w:b/>
          <w:bCs/>
          <w:szCs w:val="32"/>
        </w:rPr>
        <w:tab/>
      </w:r>
      <w:r w:rsidRPr="00FE3700">
        <w:rPr>
          <w:rFonts w:cs="TH SarabunPSK"/>
          <w:szCs w:val="32"/>
          <w:cs/>
        </w:rPr>
        <w:t xml:space="preserve">โครงการ </w:t>
      </w:r>
      <w:r w:rsidR="00FE3700">
        <w:rPr>
          <w:rFonts w:cs="TH SarabunPSK"/>
          <w:szCs w:val="32"/>
        </w:rPr>
        <w:t>e-ASIA Joint Research Program</w:t>
      </w:r>
    </w:p>
    <w:p w:rsidR="00FE3700" w:rsidRDefault="00A54330" w:rsidP="00FE3700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rPr>
          <w:rFonts w:cs="TH SarabunPSK"/>
          <w:b/>
          <w:bCs/>
          <w:szCs w:val="32"/>
        </w:rPr>
      </w:pPr>
      <w:r w:rsidRPr="00FE3700">
        <w:rPr>
          <w:rFonts w:cs="TH SarabunPSK"/>
          <w:b/>
          <w:bCs/>
          <w:szCs w:val="32"/>
          <w:cs/>
        </w:rPr>
        <w:t>โครงการ/กลุ่มเรื่อง</w:t>
      </w:r>
      <w:r w:rsidRPr="00FE3700">
        <w:rPr>
          <w:rFonts w:cs="TH SarabunPSK"/>
          <w:b/>
          <w:bCs/>
          <w:szCs w:val="32"/>
        </w:rPr>
        <w:t>:</w:t>
      </w:r>
      <w:r w:rsidRPr="00FE3700">
        <w:rPr>
          <w:rFonts w:cs="TH SarabunPSK"/>
          <w:b/>
          <w:bCs/>
          <w:szCs w:val="32"/>
        </w:rPr>
        <w:tab/>
      </w:r>
      <w:r w:rsidR="00FE3700" w:rsidRPr="00FE3700">
        <w:rPr>
          <w:rFonts w:cs="TH SarabunPSK"/>
          <w:szCs w:val="32"/>
          <w:cs/>
        </w:rPr>
        <w:t>การประกาศทุนครั้งที่ ๙</w:t>
      </w:r>
      <w:r w:rsidRPr="00FE3700">
        <w:rPr>
          <w:rFonts w:cs="TH SarabunPSK"/>
          <w:szCs w:val="32"/>
          <w:cs/>
        </w:rPr>
        <w:t xml:space="preserve"> สาขา</w:t>
      </w:r>
      <w:r w:rsidR="00FE3700" w:rsidRPr="00FE3700">
        <w:rPr>
          <w:rFonts w:cs="TH SarabunPSK"/>
          <w:szCs w:val="32"/>
          <w:cs/>
        </w:rPr>
        <w:t>สาขาสิ่งแวดล้อม ในหัวข้อเรื่องการเปลี่ยนแปลงสภาพภูมิอากาศที่ส่งผลกระทบต่อธรรมชาติ และระบบต่างๆ ที่เกี่ยวข้องกับมนุษย์ (</w:t>
      </w:r>
      <w:r w:rsidR="00FE3700" w:rsidRPr="00FE3700">
        <w:rPr>
          <w:rFonts w:cs="TH SarabunPSK"/>
          <w:szCs w:val="32"/>
        </w:rPr>
        <w:t xml:space="preserve">Climate change impact on natural and human systems) </w:t>
      </w:r>
    </w:p>
    <w:p w:rsidR="00FE3700" w:rsidRPr="00FE3700" w:rsidRDefault="00FE3700" w:rsidP="00FE3700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rPr>
          <w:rFonts w:cs="TH SarabunPSK"/>
          <w:b/>
          <w:bCs/>
          <w:szCs w:val="32"/>
        </w:rPr>
      </w:pPr>
      <w:r w:rsidRPr="00FE3700">
        <w:rPr>
          <w:rFonts w:cs="TH SarabunPSK"/>
          <w:b/>
          <w:bCs/>
          <w:szCs w:val="32"/>
          <w:cs/>
        </w:rPr>
        <w:t>กลุ่มเรื่องที่จะสมัคร</w:t>
      </w:r>
      <w:r w:rsidRPr="00FE3700">
        <w:rPr>
          <w:rFonts w:cs="TH SarabunPSK"/>
          <w:b/>
          <w:bCs/>
          <w:szCs w:val="32"/>
        </w:rPr>
        <w:t xml:space="preserve">: </w:t>
      </w:r>
    </w:p>
    <w:p w:rsidR="00FE3700" w:rsidRPr="00FE3700" w:rsidRDefault="00FE3700" w:rsidP="00FE3700">
      <w:pPr>
        <w:pStyle w:val="ListParagraph"/>
        <w:spacing w:after="0" w:line="240" w:lineRule="auto"/>
        <w:ind w:left="284"/>
        <w:jc w:val="thaiDistribute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</w:rPr>
        <w:sym w:font="Wingdings" w:char="F0A8"/>
      </w:r>
      <w:r w:rsidRPr="00FE3700">
        <w:rPr>
          <w:rFonts w:cs="TH SarabunPSK"/>
          <w:szCs w:val="32"/>
        </w:rPr>
        <w:t xml:space="preserve">  </w:t>
      </w:r>
      <w:r w:rsidRPr="00FE3700">
        <w:rPr>
          <w:rFonts w:cs="TH SarabunPSK"/>
          <w:szCs w:val="32"/>
          <w:cs/>
        </w:rPr>
        <w:t>๑) การเปลี่ยนแปลงสภาพภูมิอากาศที่ส่งผลกระทบต่อ</w:t>
      </w:r>
      <w:r w:rsidRPr="00FE3700">
        <w:rPr>
          <w:rFonts w:cs="TH SarabunPSK"/>
          <w:szCs w:val="32"/>
          <w:u w:val="single"/>
          <w:cs/>
        </w:rPr>
        <w:t>พื้นที่มหาสมุทร และพื้นที่ชายฝั่ง</w:t>
      </w:r>
    </w:p>
    <w:p w:rsidR="00FE3700" w:rsidRPr="00FE3700" w:rsidRDefault="00FE3700" w:rsidP="00FE3700">
      <w:pPr>
        <w:pStyle w:val="ListParagraph"/>
        <w:spacing w:after="0" w:line="240" w:lineRule="auto"/>
        <w:ind w:left="284"/>
        <w:jc w:val="thaiDistribute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</w:rPr>
        <w:sym w:font="Wingdings" w:char="F0A8"/>
      </w:r>
      <w:r w:rsidRPr="00FE3700">
        <w:rPr>
          <w:rFonts w:cs="TH SarabunPSK"/>
          <w:b/>
          <w:bCs/>
          <w:szCs w:val="32"/>
          <w:cs/>
        </w:rPr>
        <w:t xml:space="preserve">  ๒) </w:t>
      </w:r>
      <w:r w:rsidRPr="00FE3700">
        <w:rPr>
          <w:rFonts w:cs="TH SarabunPSK"/>
          <w:szCs w:val="32"/>
          <w:cs/>
        </w:rPr>
        <w:t>การเปลี่ยนแปลงสภาพภูมิอากาศที่ส่งผลกระทบต่อ</w:t>
      </w:r>
      <w:r w:rsidRPr="00FE3700">
        <w:rPr>
          <w:rFonts w:cs="TH SarabunPSK"/>
          <w:szCs w:val="32"/>
          <w:u w:val="single"/>
          <w:cs/>
        </w:rPr>
        <w:t xml:space="preserve">สุขภาพของมนุษย์ </w:t>
      </w:r>
    </w:p>
    <w:p w:rsidR="00FE370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โครงการวิจัย</w:t>
      </w:r>
      <w:r w:rsidRPr="00FE3700">
        <w:rPr>
          <w:rFonts w:cs="TH SarabunPSK"/>
          <w:b/>
          <w:bCs/>
          <w:szCs w:val="32"/>
        </w:rPr>
        <w:t>/</w:t>
      </w:r>
      <w:r w:rsidRPr="00FE3700">
        <w:rPr>
          <w:rFonts w:cs="TH SarabunPSK"/>
          <w:b/>
          <w:bCs/>
          <w:szCs w:val="32"/>
          <w:cs/>
        </w:rPr>
        <w:t>กิจกรรม</w:t>
      </w:r>
    </w:p>
    <w:p w:rsidR="00FE3700" w:rsidRPr="00FE3700" w:rsidRDefault="00A54330" w:rsidP="00FE370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cs="TH SarabunPSK"/>
          <w:szCs w:val="32"/>
        </w:rPr>
      </w:pPr>
      <w:r w:rsidRPr="00FE3700">
        <w:rPr>
          <w:rFonts w:cs="TH SarabunPSK"/>
          <w:szCs w:val="32"/>
          <w:u w:val="dotted"/>
        </w:rPr>
        <w:t>(</w:t>
      </w:r>
      <w:r w:rsidRPr="00FE3700">
        <w:rPr>
          <w:rFonts w:cs="TH SarabunPSK"/>
          <w:szCs w:val="32"/>
          <w:u w:val="dotted"/>
          <w:cs/>
        </w:rPr>
        <w:t xml:space="preserve">โปรดระบุชื่อโครงการภาษาไทย) </w:t>
      </w:r>
      <w:r w:rsidRPr="00FE3700">
        <w:rPr>
          <w:rFonts w:cs="TH SarabunPSK"/>
          <w:szCs w:val="32"/>
          <w:u w:val="dotted"/>
        </w:rPr>
        <w:t xml:space="preserve">   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  <w:t xml:space="preserve">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  <w:t xml:space="preserve">            </w:t>
      </w:r>
      <w:r w:rsidR="00FE3700">
        <w:rPr>
          <w:rFonts w:cs="TH SarabunPSK"/>
          <w:szCs w:val="32"/>
          <w:u w:val="dotted"/>
        </w:rPr>
        <w:t xml:space="preserve">         </w:t>
      </w:r>
    </w:p>
    <w:p w:rsidR="00A54330" w:rsidRPr="00FE3700" w:rsidRDefault="00FE3700" w:rsidP="00FE370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cs="TH SarabunPSK"/>
          <w:szCs w:val="32"/>
        </w:rPr>
      </w:pPr>
      <w:r w:rsidRPr="00FE3700">
        <w:rPr>
          <w:rFonts w:cs="TH SarabunPSK"/>
          <w:szCs w:val="32"/>
          <w:u w:val="dotted"/>
        </w:rPr>
        <w:t>(</w:t>
      </w:r>
      <w:r>
        <w:rPr>
          <w:rFonts w:cs="TH SarabunPSK"/>
          <w:szCs w:val="32"/>
          <w:u w:val="dotted"/>
          <w:cs/>
        </w:rPr>
        <w:t>โปรดระบุชื่อโครงการภาษา</w:t>
      </w:r>
      <w:r>
        <w:rPr>
          <w:rFonts w:cs="TH SarabunPSK" w:hint="cs"/>
          <w:szCs w:val="32"/>
          <w:u w:val="dotted"/>
          <w:cs/>
        </w:rPr>
        <w:t>อังกฤษ</w:t>
      </w:r>
      <w:r w:rsidRPr="00FE3700">
        <w:rPr>
          <w:rFonts w:cs="TH SarabunPSK"/>
          <w:szCs w:val="32"/>
          <w:u w:val="dotted"/>
          <w:cs/>
        </w:rPr>
        <w:t xml:space="preserve">) </w:t>
      </w:r>
      <w:r w:rsidRPr="00FE3700">
        <w:rPr>
          <w:rFonts w:cs="TH SarabunPSK"/>
          <w:szCs w:val="32"/>
          <w:u w:val="dotted"/>
        </w:rPr>
        <w:t xml:space="preserve">   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  <w:t xml:space="preserve">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  <w:t xml:space="preserve">            </w:t>
      </w:r>
      <w:r>
        <w:rPr>
          <w:rFonts w:cs="TH SarabunPSK"/>
          <w:szCs w:val="32"/>
          <w:u w:val="dotted"/>
        </w:rPr>
        <w:t xml:space="preserve">        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cs="TH SarabunPSK"/>
          <w:b/>
          <w:bCs/>
          <w:szCs w:val="32"/>
        </w:rPr>
      </w:pPr>
      <w:r w:rsidRPr="00FE3700">
        <w:rPr>
          <w:rFonts w:cs="TH SarabunPSK"/>
          <w:b/>
          <w:bCs/>
          <w:szCs w:val="32"/>
          <w:cs/>
        </w:rPr>
        <w:t>หัวหน้าโครงการวิจัย</w:t>
      </w:r>
      <w:r w:rsidRPr="00FE3700">
        <w:rPr>
          <w:rFonts w:cs="TH SarabunPSK"/>
          <w:szCs w:val="32"/>
        </w:rPr>
        <w:t>:</w:t>
      </w:r>
      <w:r w:rsidR="00FE3700" w:rsidRPr="00FE3700">
        <w:rPr>
          <w:rFonts w:cs="TH SarabunPSK"/>
          <w:szCs w:val="32"/>
          <w:u w:val="dotted"/>
        </w:rPr>
        <w:t xml:space="preserve"> </w:t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  <w:t xml:space="preserve">   </w:t>
      </w:r>
      <w:r w:rsidR="00FE3700" w:rsidRPr="00FE3700">
        <w:rPr>
          <w:rFonts w:cs="TH SarabunPSK"/>
          <w:b/>
          <w:bCs/>
          <w:szCs w:val="32"/>
        </w:rPr>
        <w:t xml:space="preserve">                  </w:t>
      </w:r>
      <w:r w:rsidRPr="00FE3700">
        <w:rPr>
          <w:rFonts w:cs="TH SarabunPSK"/>
          <w:b/>
          <w:bCs/>
          <w:szCs w:val="32"/>
        </w:rPr>
        <w:t xml:space="preserve">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หน่วยงาน</w:t>
      </w:r>
      <w:r w:rsidRPr="00FE3700">
        <w:rPr>
          <w:rFonts w:cs="TH SarabunPSK"/>
          <w:szCs w:val="32"/>
        </w:rPr>
        <w:t>:</w:t>
      </w:r>
      <w:r w:rsidR="00FE3700" w:rsidRPr="00FE3700">
        <w:rPr>
          <w:rFonts w:cs="TH SarabunPSK"/>
          <w:szCs w:val="32"/>
          <w:u w:val="dotted"/>
        </w:rPr>
        <w:t xml:space="preserve"> </w:t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  <w:t xml:space="preserve">                     </w:t>
      </w:r>
      <w:r w:rsidR="00FE3700" w:rsidRPr="00FE3700">
        <w:rPr>
          <w:rFonts w:cs="TH SarabunPSK"/>
          <w:szCs w:val="32"/>
        </w:rPr>
        <w:t xml:space="preserve"> </w:t>
      </w:r>
      <w:r w:rsidRPr="00FE3700">
        <w:rPr>
          <w:rFonts w:cs="TH SarabunPSK"/>
          <w:szCs w:val="32"/>
        </w:rPr>
        <w:t xml:space="preserve"> </w:t>
      </w:r>
      <w:r w:rsidRPr="00FE3700">
        <w:rPr>
          <w:rFonts w:cs="TH SarabunPSK"/>
          <w:szCs w:val="32"/>
          <w:cs/>
        </w:rPr>
        <w:t xml:space="preserve">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ระยะเวลา</w:t>
      </w:r>
      <w:r w:rsidRPr="00FE3700">
        <w:rPr>
          <w:rFonts w:cs="TH SarabunPSK"/>
          <w:b/>
          <w:bCs/>
          <w:szCs w:val="32"/>
        </w:rPr>
        <w:t xml:space="preserve">: </w:t>
      </w:r>
      <w:r w:rsidRPr="00FE3700">
        <w:rPr>
          <w:rFonts w:cs="TH SarabunPSK"/>
          <w:szCs w:val="32"/>
          <w:cs/>
        </w:rPr>
        <w:t>๓ ปี</w:t>
      </w:r>
      <w:r w:rsidRPr="00FE3700">
        <w:rPr>
          <w:rFonts w:cs="TH SarabunPSK"/>
          <w:b/>
          <w:bCs/>
          <w:szCs w:val="32"/>
          <w:cs/>
        </w:rPr>
        <w:t xml:space="preserve">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สรุปโครงการ</w:t>
      </w:r>
    </w:p>
    <w:p w:rsidR="00A54330" w:rsidRPr="00FE3700" w:rsidRDefault="00A54330" w:rsidP="00FE3700">
      <w:pPr>
        <w:spacing w:after="0" w:line="240" w:lineRule="auto"/>
        <w:ind w:firstLine="284"/>
        <w:rPr>
          <w:u w:val="dotted"/>
        </w:rPr>
      </w:pPr>
      <w:r w:rsidRPr="00FE3700">
        <w:rPr>
          <w:cs/>
        </w:rPr>
        <w:t>๗.๑ วัตถุประสงค์</w:t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๗.๒ ระเบียบวิธีและขอบเขตวิจัย</w:t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</w:p>
    <w:p w:rsidR="00FE3700" w:rsidRDefault="00793966" w:rsidP="00FE3700">
      <w:pPr>
        <w:spacing w:after="0" w:line="240" w:lineRule="auto"/>
        <w:ind w:firstLine="284"/>
        <w:rPr>
          <w:b/>
          <w:bCs/>
          <w:u w:val="single"/>
        </w:rPr>
      </w:pPr>
      <w:r w:rsidRPr="00FE3700">
        <w:rPr>
          <w:cs/>
        </w:rPr>
        <w:lastRenderedPageBreak/>
        <w:t>๗.๓ ขอบข่ายการทำงาน และแผนการ</w:t>
      </w:r>
      <w:r w:rsidR="00FE3700">
        <w:rPr>
          <w:rFonts w:hint="cs"/>
          <w:cs/>
        </w:rPr>
        <w:t xml:space="preserve">ดำเนินงานวิจัยร่วมกับต่างประเทศ </w:t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</w:p>
    <w:p w:rsidR="00793966" w:rsidRPr="00FE3700" w:rsidRDefault="00FE3700" w:rsidP="00FE3700">
      <w:pPr>
        <w:spacing w:after="0" w:line="240" w:lineRule="auto"/>
        <w:rPr>
          <w:b/>
          <w:bCs/>
          <w:u w:val="single"/>
        </w:rPr>
      </w:pP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793966" w:rsidRPr="00FE3700">
        <w:rPr>
          <w:b/>
          <w:bCs/>
          <w:u w:val="single"/>
          <w:cs/>
        </w:rPr>
        <w:t xml:space="preserve"> </w:t>
      </w:r>
    </w:p>
    <w:p w:rsidR="00A54330" w:rsidRPr="00FE3700" w:rsidRDefault="00A54330" w:rsidP="00FE3700">
      <w:pPr>
        <w:spacing w:after="0" w:line="240" w:lineRule="auto"/>
        <w:ind w:firstLine="284"/>
        <w:rPr>
          <w:u w:val="dotted"/>
        </w:rPr>
      </w:pPr>
      <w:r w:rsidRPr="00FE3700">
        <w:rPr>
          <w:cs/>
        </w:rPr>
        <w:t>๗.๓  ผลผลิต/ดัชนีชี้วัด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</w:p>
    <w:p w:rsidR="00A54330" w:rsidRPr="00FE3700" w:rsidRDefault="00A54330" w:rsidP="00FE3700">
      <w:pPr>
        <w:spacing w:after="0" w:line="240" w:lineRule="auto"/>
        <w:ind w:firstLine="284"/>
        <w:rPr>
          <w:b/>
          <w:bCs/>
          <w:u w:val="dotted"/>
        </w:rPr>
      </w:pPr>
      <w:r w:rsidRPr="00FE3700">
        <w:rPr>
          <w:cs/>
        </w:rPr>
        <w:t>๗.๔ ประโยชน์ที่คาดว่าจะได้รับ</w:t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</w:p>
    <w:p w:rsidR="00014C83" w:rsidRPr="00FE3700" w:rsidRDefault="00A54330" w:rsidP="00FE3700">
      <w:pPr>
        <w:spacing w:after="0" w:line="240" w:lineRule="auto"/>
      </w:pPr>
      <w:r w:rsidRPr="00FE3700">
        <w:rPr>
          <w:b/>
          <w:bCs/>
          <w:cs/>
        </w:rPr>
        <w:lastRenderedPageBreak/>
        <w:t>๘. งบประมาณ</w:t>
      </w:r>
      <w:r w:rsidRPr="00FE3700">
        <w:rPr>
          <w:cs/>
        </w:rPr>
        <w:t xml:space="preserve"> </w:t>
      </w:r>
    </w:p>
    <w:p w:rsidR="00FE3700" w:rsidRDefault="00014C83" w:rsidP="00FE3700">
      <w:pPr>
        <w:spacing w:after="0" w:line="240" w:lineRule="auto"/>
      </w:pPr>
      <w:r w:rsidRPr="00FE3700">
        <w:rPr>
          <w:cs/>
        </w:rPr>
        <w:t xml:space="preserve">    ๘.๑</w:t>
      </w:r>
      <w:r w:rsidR="00FE3700">
        <w:rPr>
          <w:rFonts w:hint="cs"/>
          <w:cs/>
        </w:rPr>
        <w:t xml:space="preserve"> แผนการใช้งบประมาณ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57"/>
        <w:gridCol w:w="2457"/>
        <w:gridCol w:w="2457"/>
      </w:tblGrid>
      <w:tr w:rsidR="00FE3700" w:rsidRPr="008B6E3E" w:rsidTr="00FE3700">
        <w:trPr>
          <w:trHeight w:val="602"/>
        </w:trPr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FE3700">
            <w:pPr>
              <w:jc w:val="center"/>
              <w:rPr>
                <w:cs/>
              </w:rPr>
            </w:pPr>
            <w:r w:rsidRPr="00FE3700">
              <w:t>(</w:t>
            </w:r>
            <w:r w:rsidRPr="00FE3700">
              <w:rPr>
                <w:cs/>
              </w:rPr>
              <w:t>ประ</w:t>
            </w:r>
            <w:r>
              <w:rPr>
                <w:rFonts w:hint="cs"/>
                <w:cs/>
              </w:rPr>
              <w:t>เทศที่ ๑)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FE3700">
            <w:pPr>
              <w:jc w:val="center"/>
            </w:pPr>
            <w:r w:rsidRPr="00FE3700">
              <w:t>(</w:t>
            </w:r>
            <w:r>
              <w:rPr>
                <w:rFonts w:hint="cs"/>
                <w:cs/>
              </w:rPr>
              <w:t>ประเทศที่ ๒</w:t>
            </w:r>
            <w:r w:rsidRPr="00FE3700">
              <w:t>)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FE3700">
            <w:pPr>
              <w:jc w:val="center"/>
            </w:pPr>
            <w:r w:rsidRPr="00FE3700">
              <w:t>(</w:t>
            </w:r>
            <w:r>
              <w:rPr>
                <w:rFonts w:hint="cs"/>
                <w:cs/>
              </w:rPr>
              <w:t>ประเทศที่ ๓)</w:t>
            </w:r>
          </w:p>
        </w:tc>
      </w:tr>
      <w:tr w:rsidR="00FE3700" w:rsidRPr="008B6E3E" w:rsidTr="00FE3700">
        <w:trPr>
          <w:trHeight w:val="687"/>
        </w:trPr>
        <w:tc>
          <w:tcPr>
            <w:tcW w:w="2411" w:type="dxa"/>
            <w:shd w:val="clear" w:color="auto" w:fill="auto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 xml:space="preserve">ค่าใช้จ่ายในการทำวิจัยที่เกิดขึ้นทั้งหมดในอัตราแลกเปลี่ยนท้องถิ่น </w:t>
            </w:r>
          </w:p>
          <w:p w:rsidR="00FE3700" w:rsidRPr="00FE3700" w:rsidRDefault="00FE3700" w:rsidP="00FE3700">
            <w:pPr>
              <w:spacing w:after="0" w:line="240" w:lineRule="auto"/>
              <w:jc w:val="center"/>
            </w:pPr>
            <w:r>
              <w:t>(</w:t>
            </w:r>
            <w:r w:rsidRPr="00FE3700">
              <w:t>Total Direct expenses in local currency</w:t>
            </w:r>
            <w:r>
              <w:t>)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  <w:tr w:rsidR="00FE3700" w:rsidRPr="008B6E3E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>ค่าใช้จ่ายในการทำวิจัยที่เกิดขึ้นทั้งหมดในอัตราแลกเปลี่ยน</w:t>
            </w:r>
            <w:r>
              <w:rPr>
                <w:rFonts w:hint="cs"/>
                <w:cs/>
              </w:rPr>
              <w:t>ของสหรัฐฯ</w:t>
            </w:r>
          </w:p>
          <w:p w:rsidR="00FE3700" w:rsidRPr="00FE3700" w:rsidRDefault="00FE3700" w:rsidP="00FE3700">
            <w:pPr>
              <w:spacing w:after="0" w:line="240" w:lineRule="auto"/>
              <w:jc w:val="center"/>
            </w:pPr>
            <w:r>
              <w:t>(</w:t>
            </w:r>
            <w:r w:rsidRPr="00FE3700">
              <w:t>Total Direct expenses in local currency</w:t>
            </w:r>
            <w:r>
              <w:t>)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  <w:tr w:rsidR="00FE3700" w:rsidRPr="008B6E3E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Default="00FE3700" w:rsidP="00FE370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ค่าธรรมเนียมอุดหนุนสถาบัน 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  <w:tr w:rsidR="00FE3700" w:rsidRPr="008B6E3E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Default="00FE3700" w:rsidP="00FE370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รวมงบประมาณทั้งหมด 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</w:tbl>
    <w:p w:rsidR="00014C83" w:rsidRPr="00FE3700" w:rsidRDefault="00014C83" w:rsidP="00FE3700">
      <w:pPr>
        <w:spacing w:after="0" w:line="240" w:lineRule="auto"/>
      </w:pPr>
    </w:p>
    <w:p w:rsidR="00014C83" w:rsidRPr="00FE3700" w:rsidRDefault="00014C83" w:rsidP="00FE3700">
      <w:pPr>
        <w:spacing w:after="0" w:line="240" w:lineRule="auto"/>
        <w:ind w:left="284"/>
        <w:rPr>
          <w:cs/>
        </w:rPr>
      </w:pPr>
      <w:r w:rsidRPr="00FE3700">
        <w:rPr>
          <w:cs/>
        </w:rPr>
        <w:t xml:space="preserve">๘.๒  รายละเอียดงบประมาณฝ่ายไทย 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6096"/>
        <w:gridCol w:w="3354"/>
      </w:tblGrid>
      <w:tr w:rsidR="00FE3700" w:rsidRPr="00FE3700" w:rsidTr="00FE3700">
        <w:trPr>
          <w:trHeight w:val="980"/>
        </w:trPr>
        <w:tc>
          <w:tcPr>
            <w:tcW w:w="6096" w:type="dxa"/>
            <w:vAlign w:val="center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>แผนงาน/โครงการ</w:t>
            </w:r>
          </w:p>
        </w:tc>
        <w:tc>
          <w:tcPr>
            <w:tcW w:w="3354" w:type="dxa"/>
            <w:vAlign w:val="center"/>
          </w:tcPr>
          <w:p w:rsidR="00FE3700" w:rsidRPr="00FE3700" w:rsidRDefault="00FE3700" w:rsidP="00FE3700">
            <w:pPr>
              <w:spacing w:after="0" w:line="240" w:lineRule="auto"/>
              <w:jc w:val="center"/>
              <w:rPr>
                <w:cs/>
              </w:rPr>
            </w:pPr>
            <w:r w:rsidRPr="00FE3700">
              <w:rPr>
                <w:cs/>
              </w:rPr>
              <w:t>งบประมาณ (บาท)</w:t>
            </w:r>
          </w:p>
          <w:p w:rsidR="00FE3700" w:rsidRPr="00FE3700" w:rsidRDefault="00FE3700" w:rsidP="00FE3700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FE3700" w:rsidRPr="00FE3700" w:rsidTr="00FE3700">
        <w:trPr>
          <w:trHeight w:val="980"/>
        </w:trPr>
        <w:tc>
          <w:tcPr>
            <w:tcW w:w="6096" w:type="dxa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</w:tc>
        <w:tc>
          <w:tcPr>
            <w:tcW w:w="3354" w:type="dxa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FE3700" w:rsidRPr="00FE3700" w:rsidTr="00FE3700">
        <w:tc>
          <w:tcPr>
            <w:tcW w:w="6096" w:type="dxa"/>
            <w:vAlign w:val="center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>รวมงบประมาณ</w:t>
            </w:r>
          </w:p>
        </w:tc>
        <w:tc>
          <w:tcPr>
            <w:tcW w:w="3354" w:type="dxa"/>
            <w:vAlign w:val="center"/>
          </w:tcPr>
          <w:p w:rsidR="00FE3700" w:rsidRPr="00FE3700" w:rsidRDefault="00FE3700" w:rsidP="00FE3700">
            <w:pPr>
              <w:spacing w:after="0" w:line="240" w:lineRule="auto"/>
            </w:pPr>
          </w:p>
        </w:tc>
      </w:tr>
    </w:tbl>
    <w:p w:rsidR="00A54330" w:rsidRPr="00FE3700" w:rsidRDefault="00A54330" w:rsidP="00FE3700">
      <w:pPr>
        <w:spacing w:after="0" w:line="240" w:lineRule="auto"/>
        <w:ind w:firstLine="284"/>
      </w:pPr>
    </w:p>
    <w:p w:rsidR="00A54330" w:rsidRPr="00FE3700" w:rsidRDefault="00A54330" w:rsidP="00FE3700">
      <w:pPr>
        <w:spacing w:after="0" w:line="240" w:lineRule="auto"/>
        <w:ind w:firstLine="284"/>
        <w:rPr>
          <w:cs/>
        </w:rPr>
      </w:pPr>
      <w:r w:rsidRPr="00FE3700">
        <w:rPr>
          <w:cs/>
        </w:rPr>
        <w:lastRenderedPageBreak/>
        <w:t>๘.๑ งบบุคลากร</w:t>
      </w:r>
      <w:r w:rsidRPr="00FE3700">
        <w:tab/>
      </w:r>
      <w:r w:rsidRPr="00FE3700">
        <w:tab/>
      </w:r>
      <w:r w:rsidRPr="00FE3700">
        <w:tab/>
      </w:r>
      <w:r w:rsidRPr="00FE3700">
        <w:rPr>
          <w:cs/>
        </w:rPr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๘.๒ งบดำเนินงาน</w:t>
      </w:r>
      <w:r w:rsidRPr="00FE3700">
        <w:tab/>
      </w:r>
      <w:r w:rsidRPr="00FE3700">
        <w:tab/>
      </w:r>
      <w:r w:rsidRPr="00FE3700">
        <w:tab/>
      </w:r>
      <w:r w:rsidRPr="00FE3700">
        <w:rPr>
          <w:cs/>
        </w:rPr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</w:pPr>
      <w:r w:rsidRPr="00FE3700">
        <w:rPr>
          <w:cs/>
        </w:rPr>
        <w:t xml:space="preserve">๘.๒.๑ ค่าตอบแทน   </w:t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</w:pPr>
      <w:r w:rsidRPr="00FE3700">
        <w:rPr>
          <w:cs/>
        </w:rPr>
        <w:t>๘.๒.๒ ค่าจ้าง</w:t>
      </w:r>
      <w:r w:rsidRPr="00FE3700">
        <w:rPr>
          <w:cs/>
        </w:rPr>
        <w:tab/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</w:pPr>
      <w:r w:rsidRPr="00FE3700">
        <w:rPr>
          <w:cs/>
        </w:rPr>
        <w:t xml:space="preserve">๘.๒.๓ ค่าใช้สอย   </w:t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  <w:rPr>
          <w:cs/>
        </w:rPr>
      </w:pPr>
      <w:r w:rsidRPr="00FE3700">
        <w:rPr>
          <w:cs/>
        </w:rPr>
        <w:t>๘.๒.๔ ค่าวัสดุ</w:t>
      </w:r>
      <w:r w:rsidRPr="00FE3700">
        <w:rPr>
          <w:cs/>
        </w:rPr>
        <w:tab/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๘.๓ งบลงทุน</w:t>
      </w:r>
      <w:r w:rsidRPr="00FE3700">
        <w:tab/>
      </w:r>
      <w:r w:rsidRPr="00FE3700">
        <w:tab/>
      </w:r>
      <w:r w:rsidRPr="00FE3700">
        <w:tab/>
      </w:r>
      <w:r w:rsidRPr="00FE3700">
        <w:tab/>
      </w:r>
      <w:r w:rsidRPr="00FE3700">
        <w:rPr>
          <w:cs/>
        </w:rPr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๘.๔ ค่าธรรมเนียมอุดหนุนสถาบัน</w:t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tabs>
          <w:tab w:val="left" w:pos="3960"/>
        </w:tabs>
        <w:spacing w:after="0" w:line="240" w:lineRule="auto"/>
        <w:ind w:firstLine="720"/>
      </w:pPr>
      <w:r w:rsidRPr="00FE3700">
        <w:rPr>
          <w:cs/>
        </w:rPr>
        <w:t>(ไม่เกิน ๑๐</w:t>
      </w:r>
      <w:r w:rsidRPr="00FE3700">
        <w:t>%</w:t>
      </w:r>
      <w:r w:rsidRPr="00FE3700">
        <w:rPr>
          <w:cs/>
        </w:rPr>
        <w:t>)</w:t>
      </w:r>
    </w:p>
    <w:p w:rsidR="00A915EB" w:rsidRPr="00FE3700" w:rsidRDefault="00A915EB" w:rsidP="00FE3700">
      <w:pPr>
        <w:spacing w:after="0" w:line="240" w:lineRule="auto"/>
      </w:pPr>
    </w:p>
    <w:p w:rsidR="00FE3700" w:rsidRPr="00FE3700" w:rsidRDefault="00FE3700">
      <w:pPr>
        <w:spacing w:after="0" w:line="240" w:lineRule="auto"/>
      </w:pPr>
    </w:p>
    <w:sectPr w:rsidR="00FE3700" w:rsidRPr="00FE3700" w:rsidSect="0099556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3B" w:rsidRDefault="00D43E3B" w:rsidP="00FE3700">
      <w:pPr>
        <w:spacing w:after="0" w:line="240" w:lineRule="auto"/>
      </w:pPr>
      <w:r>
        <w:separator/>
      </w:r>
    </w:p>
  </w:endnote>
  <w:endnote w:type="continuationSeparator" w:id="0">
    <w:p w:rsidR="00D43E3B" w:rsidRDefault="00D43E3B" w:rsidP="00FE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3B" w:rsidRDefault="00D43E3B" w:rsidP="00FE3700">
      <w:pPr>
        <w:spacing w:after="0" w:line="240" w:lineRule="auto"/>
      </w:pPr>
      <w:r>
        <w:separator/>
      </w:r>
    </w:p>
  </w:footnote>
  <w:footnote w:type="continuationSeparator" w:id="0">
    <w:p w:rsidR="00D43E3B" w:rsidRDefault="00D43E3B" w:rsidP="00FE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09C"/>
    <w:multiLevelType w:val="hybridMultilevel"/>
    <w:tmpl w:val="1A686E34"/>
    <w:lvl w:ilvl="0" w:tplc="1388CC3E">
      <w:start w:val="1"/>
      <w:numFmt w:val="thaiNumbers"/>
      <w:lvlText w:val="%1)"/>
      <w:lvlJc w:val="left"/>
      <w:pPr>
        <w:ind w:left="846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D77F3"/>
    <w:multiLevelType w:val="hybridMultilevel"/>
    <w:tmpl w:val="0366B15E"/>
    <w:lvl w:ilvl="0" w:tplc="DFA2F400">
      <w:start w:val="1"/>
      <w:numFmt w:val="thaiNumbers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176484"/>
    <w:multiLevelType w:val="hybridMultilevel"/>
    <w:tmpl w:val="85322FCA"/>
    <w:lvl w:ilvl="0" w:tplc="E118FFA8">
      <w:start w:val="3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011"/>
    <w:multiLevelType w:val="hybridMultilevel"/>
    <w:tmpl w:val="9782EF6C"/>
    <w:lvl w:ilvl="0" w:tplc="9F7ABAA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30C8C"/>
    <w:multiLevelType w:val="hybridMultilevel"/>
    <w:tmpl w:val="8264A13A"/>
    <w:lvl w:ilvl="0" w:tplc="95602B7C">
      <w:start w:val="1"/>
      <w:numFmt w:val="thaiNumbers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D343A"/>
    <w:multiLevelType w:val="multilevel"/>
    <w:tmpl w:val="85322FCA"/>
    <w:lvl w:ilvl="0">
      <w:start w:val="3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0"/>
    <w:rsid w:val="00014C83"/>
    <w:rsid w:val="003F6097"/>
    <w:rsid w:val="00582139"/>
    <w:rsid w:val="006F1906"/>
    <w:rsid w:val="00793966"/>
    <w:rsid w:val="00A54330"/>
    <w:rsid w:val="00A915EB"/>
    <w:rsid w:val="00D43E3B"/>
    <w:rsid w:val="00E878CC"/>
    <w:rsid w:val="00EA2B31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3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3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Admin-9R8J92S</dc:creator>
  <cp:lastModifiedBy>Admin-9R8J92S</cp:lastModifiedBy>
  <cp:revision>3</cp:revision>
  <dcterms:created xsi:type="dcterms:W3CDTF">2020-01-16T09:08:00Z</dcterms:created>
  <dcterms:modified xsi:type="dcterms:W3CDTF">2020-01-17T03:29:00Z</dcterms:modified>
</cp:coreProperties>
</file>