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F15024" w:rsidRPr="00D00F5D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ทดสอบข้อเสนอการวิจัย</w:t>
          </w:r>
          <w:r w:rsidR="00D65AE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ย่อยที่ </w:t>
          </w:r>
          <w:r w:rsidR="00353522">
            <w:rPr>
              <w:rFonts w:ascii="TH SarabunPSK" w:hAnsi="TH SarabunPSK" w:cs="TH SarabunPSK"/>
              <w:color w:val="FF0000"/>
              <w:sz w:val="32"/>
              <w:szCs w:val="32"/>
            </w:rPr>
            <w:t>2</w:t>
          </w:r>
          <w:r w:rsidR="00F15024" w:rsidRPr="00D00F5D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(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>1.7.59)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D00F5D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 xml:space="preserve">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Test Research </w:t>
          </w:r>
          <w:r w:rsidR="00D65AE1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Sub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Project </w:t>
          </w:r>
          <w:r w:rsidR="00353522">
            <w:rPr>
              <w:rFonts w:ascii="TH SarabunPSK" w:hAnsi="TH SarabunPSK" w:cs="TH SarabunPSK"/>
              <w:color w:val="FF0000"/>
              <w:sz w:val="32"/>
              <w:szCs w:val="32"/>
            </w:rPr>
            <w:t>2</w:t>
          </w:r>
          <w:bookmarkStart w:id="0" w:name="_GoBack"/>
          <w:bookmarkEnd w:id="0"/>
          <w:r w:rsidR="00D65AE1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>(1.7.59)</w:t>
          </w:r>
        </w:sdtContent>
      </w:sdt>
    </w:p>
    <w:p w:rsidR="00F00E6F" w:rsidRPr="003B7376" w:rsidRDefault="00F00E6F" w:rsidP="00F00E6F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000059FD063F41B8B50906247BC0620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A04E8A6444624F8FA9B03CC34D842FAB"/>
          </w:placeholder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F00E6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ชื่อแผนงานวิจัย</w:t>
          </w:r>
        </w:sdtContent>
      </w:sdt>
    </w:p>
    <w:p w:rsidR="00F00E6F" w:rsidRPr="003B7376" w:rsidRDefault="00F00E6F" w:rsidP="00F00E6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D76BF7258A0942FEB55D631A8158067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tag w:val="tag_ParentProjectNameEn"/>
          <w:id w:val="-570424761"/>
          <w:placeholder>
            <w:docPart w:val="A04E8A6444624F8FA9B03CC34D842FAB"/>
          </w:placeholder>
        </w:sdtPr>
        <w:sdtEndPr>
          <w:rPr>
            <w:rFonts w:hint="default"/>
            <w:cs w:val="0"/>
          </w:rPr>
        </w:sdtEndPr>
        <w:sdtContent>
          <w:r w:rsidRPr="00F00E6F">
            <w:rPr>
              <w:rFonts w:ascii="TH SarabunPSK" w:hAnsi="TH SarabunPSK" w:cs="TH SarabunPSK"/>
              <w:color w:val="FF0000"/>
              <w:sz w:val="32"/>
              <w:szCs w:val="32"/>
            </w:rPr>
            <w:t>Research Program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20" w:dyaOrig="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pt;height:17.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20" w:dyaOrig="350">
          <v:shape id="_x0000_i1069" type="#_x0000_t75" style="width:13pt;height:13.5pt" o:ole="">
            <v:imagedata r:id="rId10" o:title=""/>
          </v:shape>
          <w:control r:id="rId11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F15024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การเสริมสร้างและพัฒนาศักยภาพทุนมนุษย์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"/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F15024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ยุทธศาสตร์การวิจัยด้านการประยุกต์เพื่อการขับเคลื่อนเศรษฐกิจพอเพียง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ความมั่นคง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71" type="#_x0000_t75" style="width:16.5pt;height:13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lastRenderedPageBreak/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11" type="#_x0000_t75" style="width:18.5pt;height:13.5pt" o:ole="">
            <v:imagedata r:id="rId14" o:title=""/>
          </v:shape>
          <w:control r:id="rId15" w:name="Challenging" w:shapeid="_x0000_i111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12" type="#_x0000_t75" style="width:13.5pt;height:13pt" o:ole="">
            <v:imagedata r:id="rId16" o:title=""/>
          </v:shape>
          <w:control r:id="rId17" w:name="GovPolicy" w:shapeid="_x0000_i1112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1. การปกป้องและเชิดชูสถาบันพระมหากษัตริย์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color w:val="FF0000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F15024" w:rsidRDefault="00F15024" w:rsidP="00F15024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F1502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รายละเอียดยุทธศาสตร์ของหน่วยงาน</w:t>
          </w:r>
        </w:p>
      </w:sdtContent>
    </w:sdt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79" type="#_x0000_t75" style="width:15pt;height:11.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1" type="#_x0000_t75" style="width:14.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02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3" type="#_x0000_t75" style="width:12pt;height:13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5" type="#_x0000_t75" style="width:13pt;height:10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Content>
          <w:r w:rsidR="00F1502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Content>
          <w:r w:rsid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7" type="#_x0000_t75" style="width:13pt;height:11.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9" type="#_x0000_t75" style="width:15pt;height:13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3" type="#_x0000_t75" style="width:11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20" w:dyaOrig="350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20" w:dyaOrig="350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9" type="#_x0000_t75" style="width:11pt;height:10.5pt" o:ole="">
            <v:imagedata r:id="rId40" o:title=""/>
          </v:shape>
          <w:control r:id="rId41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30224B" w:rsidRDefault="0030224B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30224B" w:rsidRPr="003B7376" w:rsidRDefault="0030224B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olor w:val="FF000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A61EB7" w:rsidRDefault="00F15024" w:rsidP="00F15024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นาย</w:t>
                </w:r>
              </w:p>
            </w:tc>
            <w:tc>
              <w:tcPr>
                <w:tcW w:w="3373" w:type="dxa"/>
              </w:tcPr>
              <w:p w:rsidR="00B24DB2" w:rsidRPr="00A61EB7" w:rsidRDefault="00F15024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จักรพงศ์ วรสุวรรณาบุญ</w:t>
                </w:r>
              </w:p>
            </w:tc>
            <w:tc>
              <w:tcPr>
                <w:tcW w:w="2126" w:type="dxa"/>
              </w:tcPr>
              <w:p w:rsidR="00B24DB2" w:rsidRPr="003B7376" w:rsidRDefault="00F15024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A61EB7" w:rsidRDefault="00F15024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B24DB2" w:rsidRPr="00A61EB7" w:rsidRDefault="00F15024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12</w:t>
                </w: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A61EB7" w:rsidRDefault="00F15024" w:rsidP="00F15024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นางสาว</w:t>
                </w:r>
              </w:p>
            </w:tc>
            <w:tc>
              <w:tcPr>
                <w:tcW w:w="3373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ศยามน ไชยปุรณะ</w:t>
                </w:r>
              </w:p>
            </w:tc>
            <w:tc>
              <w:tcPr>
                <w:tcW w:w="2126" w:type="dxa"/>
              </w:tcPr>
              <w:p w:rsidR="00B0619F" w:rsidRPr="003B7376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</w:t>
                </w:r>
              </w:p>
            </w:tc>
          </w:tr>
        </w:tbl>
      </w:sdtContent>
    </w:sdt>
    <w:p w:rsidR="00B0619F" w:rsidRPr="003B7376" w:rsidRDefault="00F15024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F15024" w:rsidRPr="00F15024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คำสำคัญ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 xml:space="preserve">1 , </w:t>
              </w:r>
              <w:r w:rsidR="00A61EB7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คำสำคัญ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2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F15024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keyword</w:t>
              </w:r>
              <w:proofErr w:type="gramStart"/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1 ,</w:t>
              </w:r>
              <w:proofErr w:type="gramEnd"/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 xml:space="preserve"> keyword2</w:t>
              </w:r>
            </w:sdtContent>
          </w:sdt>
        </w:sdtContent>
      </w:sdt>
    </w:p>
    <w:p w:rsidR="00B0619F" w:rsidRPr="003B7376" w:rsidRDefault="00F1502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3B7376" w:rsidRDefault="00F15024" w:rsidP="00F15024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รายละเอียดความสำคัญและที่มาของปัญหาที่ทำการวิจัย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F15024" w:rsidRPr="00F15024" w:rsidRDefault="00F15024" w:rsidP="00F15024">
              <w:pPr>
                <w:pStyle w:val="af5"/>
                <w:numPr>
                  <w:ilvl w:val="0"/>
                  <w:numId w:val="29"/>
                </w:num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color w:val="FF0000"/>
                </w:rPr>
              </w:pPr>
              <w:r w:rsidRPr="00F15024">
                <w:rPr>
                  <w:rFonts w:ascii="TH SarabunPSK" w:hAnsi="TH SarabunPSK" w:cs="TH SarabunPSK"/>
                  <w:color w:val="FF0000"/>
                  <w:cs/>
                </w:rPr>
                <w:t xml:space="preserve">วัตถุประสงค์ข้อที่ </w:t>
              </w:r>
              <w:r w:rsidRPr="00F15024">
                <w:rPr>
                  <w:rFonts w:ascii="TH SarabunPSK" w:hAnsi="TH SarabunPSK" w:cs="TH SarabunPSK"/>
                  <w:color w:val="FF0000"/>
                </w:rPr>
                <w:t>1</w:t>
              </w:r>
            </w:p>
            <w:p w:rsidR="00341B47" w:rsidRPr="003B7376" w:rsidRDefault="00F15024" w:rsidP="00F15024">
              <w:pPr>
                <w:pStyle w:val="af5"/>
                <w:numPr>
                  <w:ilvl w:val="0"/>
                  <w:numId w:val="29"/>
                </w:numPr>
                <w:tabs>
                  <w:tab w:val="left" w:pos="1418"/>
                </w:tabs>
                <w:jc w:val="both"/>
              </w:pPr>
              <w:r w:rsidRPr="00F15024">
                <w:rPr>
                  <w:rFonts w:ascii="TH SarabunPSK" w:hAnsi="TH SarabunPSK" w:cs="TH SarabunPSK"/>
                  <w:color w:val="FF0000"/>
                  <w:cs/>
                </w:rPr>
                <w:t xml:space="preserve">วัตถุประสงค์ข้อที่ </w:t>
              </w:r>
              <w:r w:rsidRPr="00F15024">
                <w:rPr>
                  <w:rFonts w:ascii="TH SarabunPSK" w:hAnsi="TH SarabunPSK" w:cs="TH SarabunPSK"/>
                  <w:color w:val="FF0000"/>
                </w:rPr>
                <w:t>2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F15024" w:rsidRDefault="00F15024" w:rsidP="00F15024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F1502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รายละเอียดขอบเขตของโครงการวิจัย</w:t>
          </w:r>
        </w:p>
      </w:sdtContent>
    </w:sdt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5B13A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รายละเอียดทฤษฎี สมมุติฐาน และกรอบแนวคิด</w:t>
          </w:r>
        </w:p>
      </w:sdtContent>
    </w:sdt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รายละเอียดการทบทวนวรรณกรรม</w:t>
          </w:r>
          <w:r>
            <w:rPr>
              <w:rFonts w:ascii="TH SarabunPSK" w:hAnsi="TH SarabunPSK" w:cs="TH SarabunPSK"/>
              <w:color w:val="FF0000"/>
              <w:sz w:val="32"/>
              <w:szCs w:val="32"/>
            </w:rPr>
            <w:t>/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สารสนเทศที่เกี่ยวข้อง</w:t>
          </w:r>
        </w:p>
      </w:sdtContent>
    </w:sdt>
    <w:p w:rsidR="00CF0326" w:rsidRPr="003B7376" w:rsidRDefault="00F15024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5B13A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รายละเอียดเอกสารอ้างอิง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ของโครงการวิจัย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รายละเอียดประโยชน์ที่คาดว่าจะได้รับ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01" type="#_x0000_t75" style="width:13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5" type="#_x0000_t75" style="width:14.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7" type="#_x0000_t75" style="width:14.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Content>
        <w:p w:rsidR="00B0619F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รายละเอียดหน่วยงานที่นำผลการวิจัยไปใช้ประโยชน์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รายละเอียดแผนการถ่ายทอดเทคโนโลยีหรือผลการวิจัยสู่กลุ่มเป้าหมาย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รายละเอียดวิธีการดำเนินการวิจัย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F15024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olor w:val="FF0000"/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จันทบุรี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5B13A3" w:rsidRDefault="005B13A3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ไร่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A</w:t>
                </w: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ระยอง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5B13A3" w:rsidRDefault="005B13A3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ไร่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B</w:t>
                </w:r>
              </w:p>
            </w:tc>
          </w:tr>
        </w:tbl>
      </w:sdtContent>
    </w:sdt>
    <w:p w:rsidR="002C4D75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F15024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กิจกรรมที่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5B13A3" w:rsidRPr="00931932" w:rsidTr="00046982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5B13A3" w:rsidRPr="00931932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5B13A3" w:rsidRPr="005B13A3" w:rsidRDefault="005B13A3" w:rsidP="005B13A3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</w:t>
                </w: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2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5B13A3" w:rsidRDefault="005B13A3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กิจกรรมสุดท้าย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ครุภัณฑ์</w:t>
                </w: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C44070" w:rsidRPr="009C475A" w:rsidRDefault="005B13A3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</w:tc>
            <w:tc>
              <w:tcPr>
                <w:tcW w:w="1843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เหตุผลและความจำเป็น</w:t>
                </w:r>
              </w:p>
            </w:tc>
            <w:tc>
              <w:tcPr>
                <w:tcW w:w="1418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10,000</w:t>
                </w:r>
              </w:p>
            </w:tc>
          </w:tr>
        </w:tbl>
      </w:sdtContent>
    </w:sdt>
    <w:p w:rsidR="00CF032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B13A3" w:rsidRDefault="005B13A3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B13A3" w:rsidRPr="003B7376" w:rsidRDefault="005B13A3" w:rsidP="000E0915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423E" w:rsidRPr="003B7376" w:rsidRDefault="00F15024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>
        <w:rPr>
          <w:color w:val="FF0000"/>
        </w:rPr>
      </w:sdtEndPr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F15024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D65AE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5B13A3" w:rsidRDefault="005B13A3" w:rsidP="005B13A3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ค่าตอ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บ</w:t>
                </w: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ที่ปรึกษา</w:t>
                </w:r>
              </w:p>
            </w:tc>
            <w:tc>
              <w:tcPr>
                <w:tcW w:w="1701" w:type="dxa"/>
              </w:tcPr>
              <w:p w:rsidR="00BD0C41" w:rsidRPr="005B13A3" w:rsidRDefault="00D65AE1" w:rsidP="006F6432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</w:t>
                </w:r>
                <w:r w:rsidR="005B13A3"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F15024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5B13A3" w:rsidRDefault="005B13A3" w:rsidP="00870646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ค่าใช้สอยในโครงการ</w:t>
                </w:r>
              </w:p>
            </w:tc>
            <w:tc>
              <w:tcPr>
                <w:tcW w:w="1701" w:type="dxa"/>
              </w:tcPr>
              <w:p w:rsidR="002C0B60" w:rsidRPr="005B13A3" w:rsidRDefault="005B13A3" w:rsidP="00870646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400,000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5B13A3" w:rsidRDefault="002C0B60" w:rsidP="002C4D75">
                <w:pPr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5B13A3" w:rsidRDefault="002C0B60" w:rsidP="00D65AE1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ab/>
                </w:r>
                <w:r w:rsidR="00D65AE1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50</w:t>
                </w:r>
                <w:r w:rsidR="005B13A3" w:rsidRPr="005B13A3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D65AE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50</w:t>
                </w:r>
                <w:r w:rsidR="005B13A3" w:rsidRPr="005B13A3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7E5073" w:rsidP="00AF1F2B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7E507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รายละเอียดผลสำเร็จที่คาดว่าจะได้รับ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747711" w:rsidRPr="007E5073" w:rsidRDefault="007E5073" w:rsidP="007E507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E5073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C16B09" w:rsidRPr="003B7376" w:rsidRDefault="00F15024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3B7376" w:rsidRDefault="007E5073" w:rsidP="007E507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DF4C22" w:rsidRPr="003B7376" w:rsidRDefault="00F15024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24" w:rsidRDefault="00F15024">
      <w:r>
        <w:separator/>
      </w:r>
    </w:p>
  </w:endnote>
  <w:endnote w:type="continuationSeparator" w:id="0">
    <w:p w:rsidR="00F15024" w:rsidRDefault="00F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D61CF8C-5AA5-4DD0-8571-B3BB9C1F68C2}"/>
    <w:embedBold r:id="rId2" w:fontKey="{6D3E93C2-CDAA-4E6D-AD10-65EA7B965E3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9518FC01-462B-4CBA-8D46-7E3A661CAF5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A198D36F-7FD0-4A4E-B140-4FB2FFB9D1D7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BB8B34E-5677-4D5B-85E4-53A35196B85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F15024" w:rsidRPr="00707B53" w:rsidRDefault="00F15024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1CC49A4F745E4210B28AAB72DCD1077F"/>
            </w:placeholder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 xml:space="preserve">Template </w:t>
            </w:r>
            <w:r w:rsidRPr="002735CC">
              <w:rPr>
                <w:rFonts w:ascii="TH SarabunPSK" w:hAnsi="TH SarabunPSK" w:cs="TH SarabunPSK"/>
                <w:sz w:val="32"/>
              </w:rPr>
              <w:t>V1B</w:t>
            </w:r>
            <w:r>
              <w:rPr>
                <w:rFonts w:ascii="TH SarabunPSK" w:hAnsi="TH SarabunPSK" w:cs="TH SarabunPSK"/>
                <w:sz w:val="32"/>
              </w:rPr>
              <w:t>0108</w:t>
            </w:r>
            <w:r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353522">
          <w:rPr>
            <w:rFonts w:ascii="TH SarabunPSK" w:hAnsi="TH SarabunPSK" w:cs="TH SarabunPSK"/>
            <w:noProof/>
            <w:sz w:val="32"/>
          </w:rPr>
          <w:t>1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15024" w:rsidRDefault="00F150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24" w:rsidRDefault="00F15024">
      <w:r>
        <w:separator/>
      </w:r>
    </w:p>
  </w:footnote>
  <w:footnote w:type="continuationSeparator" w:id="0">
    <w:p w:rsidR="00F15024" w:rsidRDefault="00F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24" w:rsidRDefault="00F15024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5024" w:rsidRDefault="00F1502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F15024" w:rsidRPr="00631FD4" w:rsidRDefault="00F15024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F15024" w:rsidRDefault="00F150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3E262F"/>
    <w:multiLevelType w:val="hybridMultilevel"/>
    <w:tmpl w:val="43DC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4B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522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3A3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5073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1EB7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0F5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5AE1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0E6F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5024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."/>
  <w:listSeparator w:val=","/>
  <w14:docId w14:val="45BC9259"/>
  <w15:docId w15:val="{D3F4D1A6-BA3D-4640-859B-6DD04A4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8A70DBACF3B849479C191CF11851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CD42-1BFD-46DC-98EB-05DA4F27F056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394400F8F2B145D5AAB35FEDCCDD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8835-676F-45E0-8519-A6B8B28C3487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34A092DE02CD43619733A65E8E98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1311-5F46-458A-9727-D0E85D6BECB2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4DD61E6DD1AC42EDA3A3865E5D1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DE72-EFD6-4F76-9B0A-A9BDCC81DDC1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5154CC91BA143FA864C8645D638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E152-4144-4F39-9D1A-FA2FBDDAD30B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1CC49A4F745E4210B28AAB72DCD1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1E48-91B8-4BC5-B2D3-A81534CB3D7B}"/>
      </w:docPartPr>
      <w:docPartBody>
        <w:p w:rsidR="00212AC9" w:rsidRDefault="007A5EF1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000059FD063F41B8B50906247BC062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4FEFA6-EA29-40EE-A258-E5C594BBCE67}"/>
      </w:docPartPr>
      <w:docPartBody>
        <w:p w:rsidR="00000000" w:rsidRDefault="0081306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A04E8A6444624F8FA9B03CC34D842F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AD5549-6894-412D-A05D-43B89F1FF0F8}"/>
      </w:docPartPr>
      <w:docPartBody>
        <w:p w:rsidR="00000000" w:rsidRDefault="0081306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76BF7258A0942FEB55D631A815806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FD2E49-374F-4F60-BD4F-4C49917368BC}"/>
      </w:docPartPr>
      <w:docPartBody>
        <w:p w:rsidR="00000000" w:rsidRDefault="0081306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1306C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06C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0164-D49A-48B1-9F12-DFA69E21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NRCT</dc:creator>
  <cp:keywords/>
  <dc:description/>
  <cp:lastModifiedBy>Chackkaphong Vorrasuvannaboon</cp:lastModifiedBy>
  <cp:revision>2</cp:revision>
  <cp:lastPrinted>2015-06-30T11:07:00Z</cp:lastPrinted>
  <dcterms:created xsi:type="dcterms:W3CDTF">2016-07-31T16:54:00Z</dcterms:created>
  <dcterms:modified xsi:type="dcterms:W3CDTF">2016-07-31T16:54:00Z</dcterms:modified>
</cp:coreProperties>
</file>